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5-412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0062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01003-20</w:t>
      </w:r>
    </w:p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Мартьянова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Style w:val="cat-UserDefinedgrp-13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Мартьянов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азмере </w:t>
      </w:r>
      <w:r>
        <w:rPr>
          <w:rStyle w:val="cat-UserDefinedgrp-3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№ </w:t>
      </w:r>
      <w:r>
        <w:rPr>
          <w:rStyle w:val="cat-UserDefinedgrp-3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Style w:val="cat-UserDefinedgrp-39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 </w:t>
      </w:r>
      <w:r>
        <w:rPr>
          <w:rStyle w:val="cat-UserDefinedgrp-40rplc-2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Мартьянов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Мартьянова А.А.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</w:t>
      </w:r>
      <w:r>
        <w:rPr>
          <w:rStyle w:val="cat-UserDefinedgrp-41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УУП ОП № 2 </w:t>
      </w:r>
      <w:r>
        <w:rPr>
          <w:rFonts w:ascii="Times New Roman" w:eastAsia="Times New Roman" w:hAnsi="Times New Roman" w:cs="Times New Roman"/>
          <w:sz w:val="27"/>
          <w:szCs w:val="27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2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7"/>
          <w:szCs w:val="27"/>
        </w:rPr>
        <w:t>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Мартьянова А.А.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Мартьянова А.А.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то есть совершение административного правонарушения в период, когда лицо считается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4.6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Мартьянова </w:t>
      </w:r>
      <w:r>
        <w:rPr>
          <w:rStyle w:val="cat-UserDefinedgrp-43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назначить наказание в виде штрафа в размере 1010 (одна тысяча десять)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720</w:t>
      </w:r>
      <w:r>
        <w:rPr>
          <w:rFonts w:ascii="Times New Roman" w:eastAsia="Times New Roman" w:hAnsi="Times New Roman" w:cs="Times New Roman"/>
          <w:sz w:val="27"/>
          <w:szCs w:val="27"/>
        </w:rPr>
        <w:t>11601153010005140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 0412365400675004122520154.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44rplc-53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13rplc-17">
    <w:name w:val="cat-UserDefined grp-13 rplc-17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cat-UserDefinedgrp-44rplc-53">
    <w:name w:val="cat-UserDefined grp-4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